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BE8EC" w14:textId="77777777" w:rsidR="00B1787E" w:rsidRDefault="00B1787E" w:rsidP="00B1787E">
      <w:pPr>
        <w:tabs>
          <w:tab w:val="left" w:pos="851"/>
        </w:tabs>
        <w:spacing w:before="200"/>
        <w:ind w:right="136"/>
        <w:jc w:val="center"/>
      </w:pPr>
      <w:bookmarkStart w:id="0" w:name="_GoBack"/>
      <w:bookmarkEnd w:id="0"/>
    </w:p>
    <w:p w14:paraId="3050DDF5" w14:textId="77777777" w:rsidR="00B1787E" w:rsidRDefault="00B1787E" w:rsidP="00B1787E">
      <w:pPr>
        <w:tabs>
          <w:tab w:val="left" w:pos="851"/>
        </w:tabs>
        <w:spacing w:before="200"/>
        <w:ind w:right="136"/>
        <w:jc w:val="center"/>
      </w:pPr>
    </w:p>
    <w:p w14:paraId="3F4079D0" w14:textId="77777777" w:rsidR="00B75455" w:rsidRPr="00B75455" w:rsidRDefault="00B75455" w:rsidP="00B75455">
      <w:pPr>
        <w:tabs>
          <w:tab w:val="left" w:pos="851"/>
        </w:tabs>
        <w:ind w:right="136"/>
        <w:jc w:val="center"/>
        <w:rPr>
          <w:b/>
          <w:bCs/>
          <w:sz w:val="28"/>
          <w:szCs w:val="28"/>
        </w:rPr>
      </w:pPr>
      <w:r w:rsidRPr="00B75455">
        <w:rPr>
          <w:b/>
          <w:bCs/>
          <w:sz w:val="28"/>
          <w:szCs w:val="28"/>
        </w:rPr>
        <w:t xml:space="preserve">Условия предоставления гарантийного обслуживания </w:t>
      </w:r>
    </w:p>
    <w:p w14:paraId="6E7C4D13" w14:textId="79189607" w:rsidR="00B1787E" w:rsidRPr="00B75455" w:rsidRDefault="00B75455" w:rsidP="00B75455">
      <w:pPr>
        <w:tabs>
          <w:tab w:val="left" w:pos="851"/>
        </w:tabs>
        <w:ind w:right="136"/>
        <w:jc w:val="center"/>
        <w:rPr>
          <w:b/>
          <w:bCs/>
          <w:sz w:val="24"/>
          <w:szCs w:val="24"/>
        </w:rPr>
      </w:pPr>
      <w:r w:rsidRPr="00B75455">
        <w:rPr>
          <w:b/>
          <w:bCs/>
          <w:sz w:val="28"/>
          <w:szCs w:val="28"/>
        </w:rPr>
        <w:t xml:space="preserve">в </w:t>
      </w:r>
      <w:r w:rsidR="001B0BA3" w:rsidRPr="001B0BA3">
        <w:rPr>
          <w:b/>
          <w:bCs/>
          <w:sz w:val="28"/>
          <w:szCs w:val="28"/>
        </w:rPr>
        <w:t>стоматологии ООО «Арт-Клиник»</w:t>
      </w:r>
    </w:p>
    <w:p w14:paraId="31A5D3D4" w14:textId="77777777" w:rsidR="00B1787E" w:rsidRPr="001B0BA3" w:rsidRDefault="00B1787E" w:rsidP="00B1787E">
      <w:pPr>
        <w:tabs>
          <w:tab w:val="left" w:pos="851"/>
        </w:tabs>
        <w:spacing w:before="200"/>
        <w:ind w:right="136"/>
        <w:rPr>
          <w:sz w:val="24"/>
          <w:szCs w:val="24"/>
        </w:rPr>
      </w:pPr>
    </w:p>
    <w:p w14:paraId="6EA2B64C" w14:textId="279A9BF9" w:rsidR="00B1787E" w:rsidRPr="00483986" w:rsidRDefault="000278EB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Пациент имеет </w:t>
      </w:r>
      <w:r w:rsidR="00DF3D94" w:rsidRPr="00483986">
        <w:rPr>
          <w:sz w:val="24"/>
          <w:szCs w:val="24"/>
        </w:rPr>
        <w:t xml:space="preserve">право на безвозмездное гарантийное обслуживание в течение гарантийного срока, установленного </w:t>
      </w:r>
      <w:r>
        <w:rPr>
          <w:sz w:val="24"/>
          <w:szCs w:val="24"/>
        </w:rPr>
        <w:t>Клиникой</w:t>
      </w:r>
      <w:r w:rsidR="00DF3D94" w:rsidRPr="00483986">
        <w:rPr>
          <w:sz w:val="24"/>
          <w:szCs w:val="24"/>
        </w:rPr>
        <w:t xml:space="preserve"> </w:t>
      </w:r>
      <w:r w:rsidR="00DF3D94" w:rsidRPr="00483986">
        <w:rPr>
          <w:color w:val="808080" w:themeColor="background1" w:themeShade="80"/>
          <w:sz w:val="24"/>
          <w:szCs w:val="24"/>
        </w:rPr>
        <w:t xml:space="preserve">(п. 6 ст. 5 </w:t>
      </w:r>
      <w:r w:rsidR="00B1787E" w:rsidRPr="00483986">
        <w:rPr>
          <w:color w:val="808080" w:themeColor="background1" w:themeShade="80"/>
          <w:sz w:val="24"/>
          <w:szCs w:val="24"/>
        </w:rPr>
        <w:t>Закон</w:t>
      </w:r>
      <w:r w:rsidR="00DF3D94" w:rsidRPr="00483986">
        <w:rPr>
          <w:color w:val="808080" w:themeColor="background1" w:themeShade="80"/>
          <w:sz w:val="24"/>
          <w:szCs w:val="24"/>
        </w:rPr>
        <w:t>а</w:t>
      </w:r>
      <w:r w:rsidR="00B1787E" w:rsidRPr="00483986">
        <w:rPr>
          <w:color w:val="808080" w:themeColor="background1" w:themeShade="80"/>
          <w:sz w:val="24"/>
          <w:szCs w:val="24"/>
        </w:rPr>
        <w:t xml:space="preserve"> РФ от 07.02.1992 г. № 2300-I «О защите прав потребителей»</w:t>
      </w:r>
      <w:r w:rsidR="00DF3D94" w:rsidRPr="00483986">
        <w:rPr>
          <w:color w:val="808080" w:themeColor="background1" w:themeShade="80"/>
          <w:sz w:val="24"/>
          <w:szCs w:val="24"/>
        </w:rPr>
        <w:t>).</w:t>
      </w:r>
    </w:p>
    <w:p w14:paraId="73387692" w14:textId="3871C603" w:rsidR="00B1787E" w:rsidRPr="00483986" w:rsidRDefault="000278EB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Клиника </w:t>
      </w:r>
      <w:r w:rsidR="00B1787E" w:rsidRPr="00483986">
        <w:rPr>
          <w:sz w:val="24"/>
          <w:szCs w:val="24"/>
        </w:rPr>
        <w:t>обязуется безвозмездно устранить дефекты работы и применимых материалов при соблюдении следующих условий:</w:t>
      </w:r>
    </w:p>
    <w:p w14:paraId="5829ADB5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Пациент ознакомлен с настоящими условиями и принимает их.</w:t>
      </w:r>
    </w:p>
    <w:p w14:paraId="51F9DD88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Пациент выполняет все обязательства по Договору.</w:t>
      </w:r>
    </w:p>
    <w:p w14:paraId="79B49001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Гарантийный срок исчисляется с момента окончания лечения каждого зуба или сдачи зубных протезов Пациенту.</w:t>
      </w:r>
    </w:p>
    <w:p w14:paraId="1F058242" w14:textId="512C3CA8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Для реализации права на гарантию Пациент обязан пройти осмотр у врача, назначенного </w:t>
      </w:r>
      <w:r w:rsidR="0003686B">
        <w:rPr>
          <w:sz w:val="24"/>
          <w:szCs w:val="24"/>
        </w:rPr>
        <w:t>Клиникой</w:t>
      </w:r>
      <w:r w:rsidRPr="00483986">
        <w:rPr>
          <w:sz w:val="24"/>
          <w:szCs w:val="24"/>
        </w:rPr>
        <w:t>.</w:t>
      </w:r>
    </w:p>
    <w:p w14:paraId="3162D640" w14:textId="577A0DC2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При осуществлении ортопедического лечения предоставить изготовленные </w:t>
      </w:r>
      <w:r w:rsidR="000278EB">
        <w:rPr>
          <w:sz w:val="24"/>
          <w:szCs w:val="24"/>
        </w:rPr>
        <w:t xml:space="preserve">Клиникой </w:t>
      </w:r>
      <w:r w:rsidRPr="00483986">
        <w:rPr>
          <w:sz w:val="24"/>
          <w:szCs w:val="24"/>
        </w:rPr>
        <w:t>зубные протезы.</w:t>
      </w:r>
    </w:p>
    <w:p w14:paraId="37C21889" w14:textId="715E6E0E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При осуществлении ортодонтического лечения предоставить изготовленные </w:t>
      </w:r>
      <w:r w:rsidR="000278EB">
        <w:rPr>
          <w:sz w:val="24"/>
          <w:szCs w:val="24"/>
        </w:rPr>
        <w:t>Клиникой</w:t>
      </w:r>
      <w:r w:rsidR="0003686B">
        <w:rPr>
          <w:sz w:val="24"/>
          <w:szCs w:val="24"/>
        </w:rPr>
        <w:t xml:space="preserve"> </w:t>
      </w:r>
      <w:r w:rsidRPr="00483986">
        <w:rPr>
          <w:sz w:val="24"/>
          <w:szCs w:val="24"/>
        </w:rPr>
        <w:t>съемные конструкции.</w:t>
      </w:r>
    </w:p>
    <w:p w14:paraId="2C341DF5" w14:textId="77777777" w:rsidR="00B1787E" w:rsidRPr="00483986" w:rsidRDefault="00B1787E" w:rsidP="00B1787E">
      <w:pPr>
        <w:pStyle w:val="a7"/>
        <w:numPr>
          <w:ilvl w:val="1"/>
          <w:numId w:val="1"/>
        </w:numPr>
        <w:tabs>
          <w:tab w:val="left" w:pos="851"/>
        </w:tabs>
        <w:spacing w:before="120" w:after="120"/>
        <w:ind w:left="851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Настоящая гарантия </w:t>
      </w:r>
      <w:r w:rsidRPr="00483986">
        <w:rPr>
          <w:b/>
          <w:bCs/>
          <w:sz w:val="24"/>
          <w:szCs w:val="24"/>
        </w:rPr>
        <w:t>не распространяется</w:t>
      </w:r>
      <w:r w:rsidRPr="00483986">
        <w:rPr>
          <w:sz w:val="24"/>
          <w:szCs w:val="24"/>
        </w:rPr>
        <w:t xml:space="preserve"> на:</w:t>
      </w:r>
    </w:p>
    <w:p w14:paraId="666DFFD7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естественный износ;</w:t>
      </w:r>
    </w:p>
    <w:p w14:paraId="24FCD205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повреждения, вызванные нецелевым, неправильным или небрежным использованием стоматологических конструкций;</w:t>
      </w:r>
    </w:p>
    <w:p w14:paraId="1211C769" w14:textId="49327C32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несчастны</w:t>
      </w:r>
      <w:r w:rsidR="00255EBE" w:rsidRPr="00483986">
        <w:rPr>
          <w:sz w:val="24"/>
          <w:szCs w:val="24"/>
        </w:rPr>
        <w:t>е</w:t>
      </w:r>
      <w:r w:rsidRPr="00483986">
        <w:rPr>
          <w:sz w:val="24"/>
          <w:szCs w:val="24"/>
        </w:rPr>
        <w:t xml:space="preserve"> случа</w:t>
      </w:r>
      <w:r w:rsidR="00255EBE" w:rsidRPr="00483986">
        <w:rPr>
          <w:sz w:val="24"/>
          <w:szCs w:val="24"/>
        </w:rPr>
        <w:t>и (ДТП) и травмы (бытовые, уличные, спортивные, производственные)</w:t>
      </w:r>
      <w:r w:rsidRPr="00483986">
        <w:rPr>
          <w:sz w:val="24"/>
          <w:szCs w:val="24"/>
        </w:rPr>
        <w:t>;</w:t>
      </w:r>
    </w:p>
    <w:p w14:paraId="4F1BC675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случаи, произошедшие вопреки данным врачом рекомендациям по их использованию, в частности, неудовлетворительной гигиене полости рта, не воздержанию от некоторых повседневных привычек, сильного химического, термического, радиационного воздействия и др.;</w:t>
      </w:r>
    </w:p>
    <w:p w14:paraId="779962FF" w14:textId="193924F9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наличие у Пациента определенных заболеваний, способных повлиять на зубочелюстную систему (бруксизм, </w:t>
      </w:r>
      <w:r w:rsidR="0019293E" w:rsidRPr="00483986">
        <w:rPr>
          <w:sz w:val="24"/>
          <w:szCs w:val="24"/>
        </w:rPr>
        <w:t>быстропрогрессирующий генерализованный паро</w:t>
      </w:r>
      <w:r w:rsidR="00255EBE" w:rsidRPr="00483986">
        <w:rPr>
          <w:sz w:val="24"/>
          <w:szCs w:val="24"/>
        </w:rPr>
        <w:t xml:space="preserve">донтит, </w:t>
      </w:r>
      <w:r w:rsidRPr="00483986">
        <w:rPr>
          <w:sz w:val="24"/>
          <w:szCs w:val="24"/>
        </w:rPr>
        <w:t>ревматические заболевания, сахарный диабет, онкологические заболевания и др.);</w:t>
      </w:r>
    </w:p>
    <w:p w14:paraId="5277D170" w14:textId="77777777" w:rsidR="00B1787E" w:rsidRPr="00483986" w:rsidRDefault="00B1787E" w:rsidP="00B1787E">
      <w:pPr>
        <w:pStyle w:val="a7"/>
        <w:numPr>
          <w:ilvl w:val="0"/>
          <w:numId w:val="2"/>
        </w:numPr>
        <w:tabs>
          <w:tab w:val="left" w:pos="851"/>
        </w:tabs>
        <w:spacing w:before="60" w:after="60"/>
        <w:ind w:left="1202" w:right="136" w:hanging="357"/>
        <w:contextualSpacing w:val="0"/>
        <w:jc w:val="both"/>
        <w:rPr>
          <w:sz w:val="24"/>
          <w:szCs w:val="24"/>
        </w:rPr>
      </w:pPr>
      <w:proofErr w:type="spellStart"/>
      <w:r w:rsidRPr="00483986">
        <w:rPr>
          <w:sz w:val="24"/>
          <w:szCs w:val="24"/>
        </w:rPr>
        <w:t>перелечивание</w:t>
      </w:r>
      <w:proofErr w:type="spellEnd"/>
      <w:r w:rsidRPr="00483986">
        <w:rPr>
          <w:sz w:val="24"/>
          <w:szCs w:val="24"/>
        </w:rPr>
        <w:t xml:space="preserve"> или ремонт стоматологических конструкций в другой клинике.</w:t>
      </w:r>
    </w:p>
    <w:p w14:paraId="59AA98D1" w14:textId="77777777" w:rsidR="00B1787E" w:rsidRPr="0003686B" w:rsidRDefault="00B1787E" w:rsidP="00255EBE">
      <w:pPr>
        <w:pStyle w:val="a7"/>
        <w:tabs>
          <w:tab w:val="left" w:pos="851"/>
        </w:tabs>
        <w:spacing w:before="240" w:after="120"/>
        <w:ind w:left="414" w:right="136"/>
        <w:contextualSpacing w:val="0"/>
        <w:jc w:val="center"/>
        <w:rPr>
          <w:b/>
          <w:bCs/>
          <w:sz w:val="24"/>
          <w:szCs w:val="24"/>
        </w:rPr>
      </w:pPr>
      <w:r w:rsidRPr="0003686B">
        <w:rPr>
          <w:b/>
          <w:bCs/>
          <w:sz w:val="24"/>
          <w:szCs w:val="24"/>
        </w:rPr>
        <w:t>Гарантийные сроки</w:t>
      </w:r>
    </w:p>
    <w:tbl>
      <w:tblPr>
        <w:tblStyle w:val="af0"/>
        <w:tblW w:w="0" w:type="auto"/>
        <w:tblInd w:w="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5366"/>
      </w:tblGrid>
      <w:tr w:rsidR="00B1787E" w14:paraId="069B2A23" w14:textId="77777777" w:rsidTr="00096956">
        <w:tc>
          <w:tcPr>
            <w:tcW w:w="4938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B56FAF" w14:textId="77777777" w:rsid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b/>
                <w:bCs/>
              </w:rPr>
            </w:pPr>
            <w:proofErr w:type="spellStart"/>
            <w:r>
              <w:t>Пломбы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импортных</w:t>
            </w:r>
            <w:proofErr w:type="spellEnd"/>
            <w:r>
              <w:t xml:space="preserve"> </w:t>
            </w:r>
            <w:proofErr w:type="spellStart"/>
            <w:r>
              <w:t>гелиокомпозитов</w:t>
            </w:r>
            <w:proofErr w:type="spellEnd"/>
          </w:p>
        </w:tc>
        <w:tc>
          <w:tcPr>
            <w:tcW w:w="5497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B8A3350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год; молочные зубы – 6 месяцев</w:t>
            </w:r>
          </w:p>
          <w:p w14:paraId="0FDF5A62" w14:textId="77777777" w:rsidR="00B1787E" w:rsidRPr="00EE3DDC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1 </w:t>
            </w:r>
            <w:proofErr w:type="spellStart"/>
            <w:r>
              <w:t>год</w:t>
            </w:r>
            <w:proofErr w:type="spellEnd"/>
            <w:r>
              <w:t>.</w:t>
            </w:r>
          </w:p>
        </w:tc>
      </w:tr>
      <w:tr w:rsidR="00B1787E" w14:paraId="3D77F6B7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AC2D9A" w14:textId="77777777" w:rsid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</w:pPr>
            <w:proofErr w:type="spellStart"/>
            <w:r>
              <w:t>Пломбы</w:t>
            </w:r>
            <w:proofErr w:type="spellEnd"/>
            <w:r>
              <w:t xml:space="preserve"> </w:t>
            </w:r>
            <w:proofErr w:type="spellStart"/>
            <w:r>
              <w:t>отечественных</w:t>
            </w:r>
            <w:proofErr w:type="spellEnd"/>
            <w:r>
              <w:t xml:space="preserve"> </w:t>
            </w:r>
            <w:proofErr w:type="spellStart"/>
            <w:r>
              <w:t>гелиокомпозитов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D5E18DB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Прочность: постоянные зубы – 1 год; молочные зубы – 6 месяцев </w:t>
            </w:r>
          </w:p>
          <w:p w14:paraId="0DEC4DF9" w14:textId="77777777" w:rsidR="00B1787E" w:rsidRPr="00EE3DDC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3 </w:t>
            </w:r>
            <w:proofErr w:type="spellStart"/>
            <w:r>
              <w:t>месяца</w:t>
            </w:r>
            <w:proofErr w:type="spellEnd"/>
            <w:r>
              <w:t>.</w:t>
            </w:r>
          </w:p>
        </w:tc>
      </w:tr>
      <w:tr w:rsidR="00B1787E" w14:paraId="6D482331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40993B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>Пломбы из импортных химических композитов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43429A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год; молочные зубы – 6 месяцев</w:t>
            </w:r>
          </w:p>
          <w:p w14:paraId="625EE370" w14:textId="77777777" w:rsidR="00B1787E" w:rsidRDefault="00B1787E" w:rsidP="00096956">
            <w:pPr>
              <w:tabs>
                <w:tab w:val="left" w:pos="851"/>
              </w:tabs>
              <w:spacing w:after="60"/>
              <w:ind w:right="136"/>
            </w:pPr>
            <w:proofErr w:type="spellStart"/>
            <w:r>
              <w:lastRenderedPageBreak/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3 </w:t>
            </w:r>
            <w:proofErr w:type="spellStart"/>
            <w:r>
              <w:t>месяца</w:t>
            </w:r>
            <w:proofErr w:type="spellEnd"/>
            <w:r>
              <w:t>.</w:t>
            </w:r>
          </w:p>
        </w:tc>
      </w:tr>
      <w:tr w:rsidR="00B1787E" w14:paraId="3C29676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7AF109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lastRenderedPageBreak/>
              <w:t>Пломбы из отечественных химических композитов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E7D9ED8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>Прочность: постоянные зубы – 1 год, молочные зубы – 6 месяцев</w:t>
            </w:r>
          </w:p>
          <w:p w14:paraId="54437D43" w14:textId="77777777" w:rsidR="00B1787E" w:rsidRDefault="00B1787E" w:rsidP="00096956">
            <w:pPr>
              <w:tabs>
                <w:tab w:val="left" w:pos="851"/>
              </w:tabs>
              <w:spacing w:after="60"/>
              <w:ind w:right="136"/>
            </w:pPr>
            <w:proofErr w:type="spellStart"/>
            <w:r>
              <w:t>Стабильность</w:t>
            </w:r>
            <w:proofErr w:type="spellEnd"/>
            <w:r>
              <w:t xml:space="preserve"> </w:t>
            </w:r>
            <w:proofErr w:type="spellStart"/>
            <w:r>
              <w:t>цвета</w:t>
            </w:r>
            <w:proofErr w:type="spellEnd"/>
            <w:r>
              <w:t xml:space="preserve">: 1 </w:t>
            </w:r>
            <w:proofErr w:type="spellStart"/>
            <w:r>
              <w:t>сутки</w:t>
            </w:r>
            <w:proofErr w:type="spellEnd"/>
            <w:r>
              <w:t>.</w:t>
            </w:r>
          </w:p>
        </w:tc>
      </w:tr>
      <w:tr w:rsidR="00B1787E" w14:paraId="0E87547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70C21F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Металлические каркасы металлокерамических протезов и металлические части съемных протезов 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FD3E1B9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Прочность</w:t>
            </w:r>
            <w:proofErr w:type="spellEnd"/>
            <w:r>
              <w:t xml:space="preserve">: 1 </w:t>
            </w:r>
            <w:proofErr w:type="spellStart"/>
            <w:r>
              <w:t>год</w:t>
            </w:r>
            <w:proofErr w:type="spellEnd"/>
          </w:p>
        </w:tc>
      </w:tr>
      <w:tr w:rsidR="00B1787E" w14:paraId="21D5A7CD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C04666" w14:textId="77777777" w:rsidR="00B1787E" w:rsidRPr="00B1787E" w:rsidRDefault="00B1787E" w:rsidP="00096956">
            <w:pPr>
              <w:pStyle w:val="a7"/>
              <w:tabs>
                <w:tab w:val="left" w:pos="851"/>
              </w:tabs>
              <w:spacing w:before="60" w:after="60"/>
              <w:ind w:left="0" w:right="136"/>
              <w:rPr>
                <w:lang w:val="ru-RU"/>
              </w:rPr>
            </w:pPr>
            <w:r w:rsidRPr="00B1787E">
              <w:rPr>
                <w:lang w:val="ru-RU"/>
              </w:rPr>
              <w:t>Штампованные и литые протезы с ионно-плазменным напылением и облицовкой из пластмассы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359A9D9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Прочность</w:t>
            </w:r>
            <w:proofErr w:type="spellEnd"/>
            <w:r>
              <w:t xml:space="preserve">: 6 </w:t>
            </w:r>
            <w:proofErr w:type="spellStart"/>
            <w:r>
              <w:t>месяцев</w:t>
            </w:r>
            <w:proofErr w:type="spellEnd"/>
          </w:p>
        </w:tc>
      </w:tr>
      <w:tr w:rsidR="00B1787E" w14:paraId="2243320C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931F45" w14:textId="77777777" w:rsidR="00B1787E" w:rsidRPr="00B1787E" w:rsidRDefault="00B1787E" w:rsidP="00096956">
            <w:pPr>
              <w:tabs>
                <w:tab w:val="left" w:pos="851"/>
              </w:tabs>
              <w:spacing w:before="60" w:after="60"/>
              <w:ind w:right="136"/>
              <w:rPr>
                <w:lang w:val="ru-RU"/>
              </w:rPr>
            </w:pPr>
            <w:r w:rsidRPr="00B1787E">
              <w:rPr>
                <w:lang w:val="ru-RU"/>
              </w:rPr>
              <w:t xml:space="preserve">Фарфоровое покрытие металлокерамических протезов, фарфоровых элементов конструкций: </w:t>
            </w:r>
          </w:p>
          <w:p w14:paraId="53234B98" w14:textId="77777777" w:rsidR="00B1787E" w:rsidRDefault="00B1787E" w:rsidP="00B1787E">
            <w:pPr>
              <w:pStyle w:val="a7"/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right="136"/>
              <w:contextualSpacing w:val="0"/>
            </w:pPr>
            <w:proofErr w:type="spellStart"/>
            <w:r>
              <w:t>фарфор</w:t>
            </w:r>
            <w:proofErr w:type="spellEnd"/>
            <w:r>
              <w:t xml:space="preserve"> </w:t>
            </w:r>
            <w:r w:rsidRPr="007B7B1E">
              <w:t>DUGERAM</w:t>
            </w:r>
            <w:r>
              <w:t xml:space="preserve"> (</w:t>
            </w:r>
            <w:proofErr w:type="spellStart"/>
            <w:r>
              <w:t>Германия</w:t>
            </w:r>
            <w:proofErr w:type="spellEnd"/>
            <w:r>
              <w:t>)</w:t>
            </w:r>
          </w:p>
          <w:p w14:paraId="0C17E289" w14:textId="77777777" w:rsidR="00B1787E" w:rsidRDefault="00B1787E" w:rsidP="00B1787E">
            <w:pPr>
              <w:pStyle w:val="a7"/>
              <w:numPr>
                <w:ilvl w:val="0"/>
                <w:numId w:val="3"/>
              </w:numPr>
              <w:tabs>
                <w:tab w:val="left" w:pos="851"/>
              </w:tabs>
              <w:spacing w:before="60" w:after="60"/>
              <w:ind w:right="136"/>
              <w:contextualSpacing w:val="0"/>
            </w:pPr>
            <w:proofErr w:type="spellStart"/>
            <w:r>
              <w:t>фарфор</w:t>
            </w:r>
            <w:proofErr w:type="spellEnd"/>
            <w:r>
              <w:t xml:space="preserve"> </w:t>
            </w:r>
            <w:r w:rsidRPr="007B7B1E">
              <w:t>VINTAGE</w:t>
            </w:r>
            <w:r w:rsidRPr="00A0161B">
              <w:t xml:space="preserve"> </w:t>
            </w:r>
            <w:r>
              <w:t>(</w:t>
            </w:r>
            <w:proofErr w:type="spellStart"/>
            <w:r>
              <w:t>Япония</w:t>
            </w:r>
            <w:proofErr w:type="spellEnd"/>
            <w:r>
              <w:t>)</w:t>
            </w:r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B5A4CDB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 xml:space="preserve">: 1 </w:t>
            </w:r>
            <w:proofErr w:type="spellStart"/>
            <w:r w:rsidRPr="007B7B1E">
              <w:t>год</w:t>
            </w:r>
            <w:proofErr w:type="spellEnd"/>
            <w:r>
              <w:t>.</w:t>
            </w:r>
          </w:p>
        </w:tc>
      </w:tr>
      <w:tr w:rsidR="00B1787E" w14:paraId="066206CF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E3AA97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Литые</w:t>
            </w:r>
            <w:proofErr w:type="spellEnd"/>
            <w:r>
              <w:t xml:space="preserve"> </w:t>
            </w:r>
            <w:proofErr w:type="spellStart"/>
            <w:r>
              <w:t>мосты</w:t>
            </w:r>
            <w:proofErr w:type="spellEnd"/>
            <w:r>
              <w:t xml:space="preserve"> и </w:t>
            </w:r>
            <w:proofErr w:type="spellStart"/>
            <w:r>
              <w:t>коронки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714071E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 xml:space="preserve">: 1 </w:t>
            </w:r>
            <w:proofErr w:type="spellStart"/>
            <w:r w:rsidRPr="007B7B1E">
              <w:t>год</w:t>
            </w:r>
            <w:proofErr w:type="spellEnd"/>
            <w:r>
              <w:t>.</w:t>
            </w:r>
          </w:p>
        </w:tc>
      </w:tr>
      <w:tr w:rsidR="00B1787E" w14:paraId="084BF544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9ABDECE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Пластмассовые</w:t>
            </w:r>
            <w:proofErr w:type="spellEnd"/>
            <w:r>
              <w:t xml:space="preserve"> </w:t>
            </w:r>
            <w:proofErr w:type="spellStart"/>
            <w:r>
              <w:t>матрицы</w:t>
            </w:r>
            <w:proofErr w:type="spellEnd"/>
            <w:r>
              <w:t xml:space="preserve"> </w:t>
            </w:r>
            <w:proofErr w:type="spellStart"/>
            <w:r>
              <w:t>замковых</w:t>
            </w:r>
            <w:proofErr w:type="spellEnd"/>
            <w:r>
              <w:t xml:space="preserve"> </w:t>
            </w:r>
            <w:proofErr w:type="spellStart"/>
            <w:r>
              <w:t>протезов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18F7A19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 w:rsidRPr="007B7B1E">
              <w:t>Прочность</w:t>
            </w:r>
            <w:proofErr w:type="spellEnd"/>
            <w:r w:rsidRPr="007B7B1E">
              <w:t>:</w:t>
            </w:r>
            <w:r>
              <w:t xml:space="preserve"> 6 </w:t>
            </w:r>
            <w:proofErr w:type="spellStart"/>
            <w:r>
              <w:t>месяцев</w:t>
            </w:r>
            <w:proofErr w:type="spellEnd"/>
          </w:p>
        </w:tc>
      </w:tr>
      <w:tr w:rsidR="00B1787E" w14:paraId="46D86E31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0CDF8F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Установка</w:t>
            </w:r>
            <w:proofErr w:type="spellEnd"/>
            <w:r>
              <w:t xml:space="preserve"> </w:t>
            </w:r>
            <w:proofErr w:type="spellStart"/>
            <w:r>
              <w:t>зубных</w:t>
            </w:r>
            <w:proofErr w:type="spellEnd"/>
            <w:r>
              <w:t xml:space="preserve"> </w:t>
            </w:r>
            <w:proofErr w:type="spellStart"/>
            <w:r>
              <w:t>имплантатов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E95115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 w:rsidRPr="007B7B1E">
              <w:t xml:space="preserve">1 </w:t>
            </w:r>
            <w:proofErr w:type="spellStart"/>
            <w:r w:rsidRPr="007B7B1E">
              <w:t>год</w:t>
            </w:r>
            <w:proofErr w:type="spellEnd"/>
          </w:p>
        </w:tc>
      </w:tr>
      <w:tr w:rsidR="00B1787E" w14:paraId="1FE84E9C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08264A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Несъемный</w:t>
            </w:r>
            <w:proofErr w:type="spellEnd"/>
            <w:r>
              <w:t xml:space="preserve"> </w:t>
            </w:r>
            <w:proofErr w:type="spellStart"/>
            <w:r>
              <w:t>ортодонтический</w:t>
            </w:r>
            <w:proofErr w:type="spellEnd"/>
            <w:r>
              <w:t xml:space="preserve"> </w:t>
            </w:r>
            <w:proofErr w:type="spellStart"/>
            <w:r>
              <w:t>ретейнер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BB1D293" w14:textId="77777777" w:rsidR="00B1787E" w:rsidRPr="007B7B1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>
              <w:t xml:space="preserve">2 </w:t>
            </w:r>
            <w:proofErr w:type="spellStart"/>
            <w:r>
              <w:t>недели</w:t>
            </w:r>
            <w:proofErr w:type="spellEnd"/>
          </w:p>
        </w:tc>
      </w:tr>
      <w:tr w:rsidR="00B1787E" w14:paraId="6692CD68" w14:textId="77777777" w:rsidTr="00096956">
        <w:tc>
          <w:tcPr>
            <w:tcW w:w="493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E1C7E3B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proofErr w:type="spellStart"/>
            <w:r>
              <w:t>Прочие</w:t>
            </w:r>
            <w:proofErr w:type="spellEnd"/>
            <w:r>
              <w:t xml:space="preserve"> </w:t>
            </w:r>
            <w:proofErr w:type="spellStart"/>
            <w:r>
              <w:t>конструкции</w:t>
            </w:r>
            <w:proofErr w:type="spellEnd"/>
            <w:r>
              <w:t xml:space="preserve"> и </w:t>
            </w:r>
            <w:proofErr w:type="spellStart"/>
            <w:r>
              <w:t>лечение</w:t>
            </w:r>
            <w:proofErr w:type="spellEnd"/>
          </w:p>
        </w:tc>
        <w:tc>
          <w:tcPr>
            <w:tcW w:w="54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62362D2" w14:textId="77777777" w:rsidR="00B1787E" w:rsidRDefault="00B1787E" w:rsidP="00096956">
            <w:pPr>
              <w:tabs>
                <w:tab w:val="left" w:pos="851"/>
              </w:tabs>
              <w:spacing w:before="60" w:after="60"/>
              <w:ind w:right="136"/>
            </w:pPr>
            <w:r w:rsidRPr="007B7B1E">
              <w:t xml:space="preserve">1 </w:t>
            </w:r>
            <w:proofErr w:type="spellStart"/>
            <w:r w:rsidRPr="007B7B1E">
              <w:t>год</w:t>
            </w:r>
            <w:proofErr w:type="spellEnd"/>
          </w:p>
        </w:tc>
      </w:tr>
    </w:tbl>
    <w:p w14:paraId="28DEF4AF" w14:textId="77777777" w:rsidR="00B1787E" w:rsidRDefault="00B1787E" w:rsidP="00B1787E">
      <w:pPr>
        <w:tabs>
          <w:tab w:val="left" w:pos="851"/>
        </w:tabs>
        <w:spacing w:before="200"/>
        <w:ind w:left="426" w:right="136"/>
        <w:jc w:val="both"/>
        <w:rPr>
          <w:u w:val="single"/>
        </w:rPr>
      </w:pPr>
    </w:p>
    <w:p w14:paraId="0C5DB89E" w14:textId="77777777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b/>
          <w:bCs/>
          <w:sz w:val="24"/>
          <w:szCs w:val="24"/>
          <w:u w:val="single"/>
        </w:rPr>
        <w:t>ВАЖНО</w:t>
      </w:r>
      <w:r w:rsidRPr="00483986">
        <w:rPr>
          <w:sz w:val="24"/>
          <w:szCs w:val="24"/>
          <w:u w:val="single"/>
        </w:rPr>
        <w:t>:</w:t>
      </w:r>
      <w:r w:rsidRPr="00483986">
        <w:rPr>
          <w:sz w:val="24"/>
          <w:szCs w:val="24"/>
        </w:rPr>
        <w:t xml:space="preserve"> металлокерамические конструкции не выдерживают ударных и точечных нагрузок. </w:t>
      </w:r>
    </w:p>
    <w:p w14:paraId="02802D1D" w14:textId="77777777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sz w:val="24"/>
          <w:szCs w:val="24"/>
        </w:rPr>
        <w:t>Например, металлокерамическими протезами недопустимо разгрызание сухарей и сушек, раскалывание скорлупы орехов, открывание бутылок, перекусывание лески, ниток, проводов, открывание пакетов, флаконов. Следует быть аккуратнее, когда конструкции протезов объединяют несколько зубов и не позволяют контролировать нагрузку на каждом отдельном зубе, особенно при попадании твердых частиц в мягкой пище.</w:t>
      </w:r>
    </w:p>
    <w:p w14:paraId="0A4F6F5B" w14:textId="5A2C6FC2" w:rsidR="00B1787E" w:rsidRPr="00483986" w:rsidRDefault="00B1787E" w:rsidP="00B1787E">
      <w:pPr>
        <w:tabs>
          <w:tab w:val="left" w:pos="851"/>
        </w:tabs>
        <w:spacing w:before="200"/>
        <w:ind w:left="426" w:right="136"/>
        <w:jc w:val="both"/>
        <w:rPr>
          <w:sz w:val="24"/>
          <w:szCs w:val="24"/>
        </w:rPr>
      </w:pPr>
      <w:r w:rsidRPr="00483986">
        <w:rPr>
          <w:sz w:val="24"/>
          <w:szCs w:val="24"/>
        </w:rPr>
        <w:t xml:space="preserve">Допускается сокращение гарантийных сроков врачом </w:t>
      </w:r>
      <w:r w:rsidR="000278EB">
        <w:rPr>
          <w:sz w:val="24"/>
          <w:szCs w:val="24"/>
        </w:rPr>
        <w:t>Клиники</w:t>
      </w:r>
      <w:r w:rsidRPr="00483986">
        <w:rPr>
          <w:sz w:val="24"/>
          <w:szCs w:val="24"/>
        </w:rPr>
        <w:t xml:space="preserve"> с обязательной отметкой в медицинской карте Пациента.</w:t>
      </w:r>
    </w:p>
    <w:p w14:paraId="246FA3EB" w14:textId="77777777" w:rsidR="00B1787E" w:rsidRDefault="00B1787E" w:rsidP="00B1787E">
      <w:pPr>
        <w:tabs>
          <w:tab w:val="left" w:pos="851"/>
        </w:tabs>
        <w:spacing w:before="200"/>
        <w:ind w:left="426" w:right="136"/>
      </w:pPr>
    </w:p>
    <w:p w14:paraId="40B2E4F7" w14:textId="77777777" w:rsidR="00B1787E" w:rsidRPr="00962701" w:rsidRDefault="00B1787E" w:rsidP="00B1787E">
      <w:pPr>
        <w:tabs>
          <w:tab w:val="left" w:pos="851"/>
        </w:tabs>
        <w:spacing w:before="200"/>
        <w:ind w:right="136"/>
        <w:rPr>
          <w:rFonts w:asciiTheme="minorHAnsi" w:hAnsiTheme="minorHAnsi"/>
        </w:rPr>
      </w:pPr>
    </w:p>
    <w:p w14:paraId="7FCF0C73" w14:textId="77777777" w:rsidR="00BE1183" w:rsidRDefault="00BE1183"/>
    <w:sectPr w:rsidR="00BE1183" w:rsidSect="009E4CEC">
      <w:footerReference w:type="default" r:id="rId7"/>
      <w:headerReference w:type="first" r:id="rId8"/>
      <w:pgSz w:w="11910" w:h="16840"/>
      <w:pgMar w:top="760" w:right="709" w:bottom="851" w:left="567" w:header="39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BB306" w14:textId="77777777" w:rsidR="00643F1B" w:rsidRDefault="00643F1B" w:rsidP="009E4CEC">
      <w:r>
        <w:separator/>
      </w:r>
    </w:p>
  </w:endnote>
  <w:endnote w:type="continuationSeparator" w:id="0">
    <w:p w14:paraId="3037FA7E" w14:textId="77777777" w:rsidR="00643F1B" w:rsidRDefault="00643F1B" w:rsidP="009E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69F37" w14:textId="77777777" w:rsidR="00D10A96" w:rsidRDefault="00D10A96">
    <w:pPr>
      <w:pStyle w:val="ac"/>
      <w:spacing w:line="14" w:lineRule="auto"/>
      <w:ind w:left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9A8EF" w14:textId="77777777" w:rsidR="00643F1B" w:rsidRDefault="00643F1B" w:rsidP="009E4CEC">
      <w:r>
        <w:separator/>
      </w:r>
    </w:p>
  </w:footnote>
  <w:footnote w:type="continuationSeparator" w:id="0">
    <w:p w14:paraId="4C168365" w14:textId="77777777" w:rsidR="00643F1B" w:rsidRDefault="00643F1B" w:rsidP="009E4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96B4C" w14:textId="77777777" w:rsidR="00D10A96" w:rsidRDefault="00643F1B">
    <w:pPr>
      <w:pStyle w:val="ae"/>
    </w:pPr>
    <w:r>
      <w:rPr>
        <w:noProof/>
      </w:rPr>
      <w:drawing>
        <wp:inline distT="0" distB="0" distL="0" distR="0" wp14:anchorId="748EE77C" wp14:editId="2953893E">
          <wp:extent cx="2092147" cy="620606"/>
          <wp:effectExtent l="0" t="0" r="3810" b="8255"/>
          <wp:docPr id="89585701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59445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0165" cy="62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B54700"/>
    <w:multiLevelType w:val="hybridMultilevel"/>
    <w:tmpl w:val="174C3980"/>
    <w:lvl w:ilvl="0" w:tplc="574EAB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71C49"/>
    <w:multiLevelType w:val="hybridMultilevel"/>
    <w:tmpl w:val="B28C360A"/>
    <w:lvl w:ilvl="0" w:tplc="574EAB82">
      <w:start w:val="1"/>
      <w:numFmt w:val="bullet"/>
      <w:lvlText w:val=""/>
      <w:lvlJc w:val="left"/>
      <w:pPr>
        <w:ind w:left="1204" w:hanging="360"/>
      </w:pPr>
      <w:rPr>
        <w:rFonts w:ascii="Wingdings" w:hAnsi="Wingdings" w:hint="default"/>
        <w:color w:val="A6A6A6" w:themeColor="background1" w:themeShade="A6"/>
        <w:sz w:val="24"/>
      </w:rPr>
    </w:lvl>
    <w:lvl w:ilvl="1" w:tplc="041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" w15:restartNumberingAfterBreak="0">
    <w:nsid w:val="463C2927"/>
    <w:multiLevelType w:val="multilevel"/>
    <w:tmpl w:val="A354433E"/>
    <w:lvl w:ilvl="0">
      <w:start w:val="1"/>
      <w:numFmt w:val="decimal"/>
      <w:lvlText w:val="4.2.%1"/>
      <w:lvlJc w:val="left"/>
      <w:pPr>
        <w:ind w:left="415" w:hanging="130"/>
      </w:pPr>
      <w:rPr>
        <w:rFonts w:hint="default"/>
        <w:b w:val="0"/>
        <w:bCs w:val="0"/>
        <w:i w:val="0"/>
        <w:iCs w:val="0"/>
        <w:color w:val="A6A6A6" w:themeColor="background1" w:themeShade="A6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39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69696"/>
        <w:spacing w:val="-1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9007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6A6A6" w:themeColor="background1" w:themeShade="A6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5564" w:hanging="3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88" w:hanging="3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12" w:hanging="3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6" w:hanging="3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60" w:hanging="3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359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93F"/>
    <w:rsid w:val="000278EB"/>
    <w:rsid w:val="0003686B"/>
    <w:rsid w:val="00107636"/>
    <w:rsid w:val="0019293E"/>
    <w:rsid w:val="001B0BA3"/>
    <w:rsid w:val="001C193F"/>
    <w:rsid w:val="00255EBE"/>
    <w:rsid w:val="00400C50"/>
    <w:rsid w:val="00483986"/>
    <w:rsid w:val="00643F1B"/>
    <w:rsid w:val="009E4CEC"/>
    <w:rsid w:val="00A9262C"/>
    <w:rsid w:val="00B1787E"/>
    <w:rsid w:val="00B75455"/>
    <w:rsid w:val="00BE1183"/>
    <w:rsid w:val="00C472F1"/>
    <w:rsid w:val="00CC1C59"/>
    <w:rsid w:val="00D10A96"/>
    <w:rsid w:val="00DA5A35"/>
    <w:rsid w:val="00DF3D94"/>
    <w:rsid w:val="00EC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7141"/>
  <w15:chartTrackingRefBased/>
  <w15:docId w15:val="{2BC908D7-4591-45CB-91DB-4DC1588C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8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1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9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9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9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9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9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9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1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19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19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19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19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19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19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19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19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1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1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1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193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C19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19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1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19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193F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1787E"/>
    <w:pPr>
      <w:ind w:left="646"/>
      <w:jc w:val="both"/>
    </w:pPr>
  </w:style>
  <w:style w:type="character" w:customStyle="1" w:styleId="ad">
    <w:name w:val="Основной текст Знак"/>
    <w:basedOn w:val="a0"/>
    <w:link w:val="ac"/>
    <w:uiPriority w:val="1"/>
    <w:rsid w:val="00B1787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header"/>
    <w:basedOn w:val="a"/>
    <w:link w:val="af"/>
    <w:uiPriority w:val="99"/>
    <w:unhideWhenUsed/>
    <w:rsid w:val="00B1787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1787E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B1787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unhideWhenUsed/>
    <w:rsid w:val="009E4CE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CEC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Леонова</dc:creator>
  <cp:keywords/>
  <dc:description/>
  <cp:lastModifiedBy>evgeny.minochkin@gmail.com</cp:lastModifiedBy>
  <cp:revision>2</cp:revision>
  <dcterms:created xsi:type="dcterms:W3CDTF">2025-05-24T05:49:00Z</dcterms:created>
  <dcterms:modified xsi:type="dcterms:W3CDTF">2025-05-24T05:49:00Z</dcterms:modified>
</cp:coreProperties>
</file>